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2rsfivapw5r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Regulamin Warsztatów "Głębia Ciemności i Spokoju"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ee335nw0b93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Postanowienia Ogólne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1.1. Organizatorem warsztatów jest Rafał Nawrot.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1.2. Warsztaty odbywają się w bezpiecznej, zamkniętej przestrzeni, zapewniającej komfort i prywatność uczestniczek.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1.3. Warsztaty nie są formą terapii ani psychologicznej porady. Uczestniczki biorą pełną odpowiedzialność za swoje procesy emocjonalne i zachowanie podczas warsztatów.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32kbh3wd01c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Zgłoszenia i Płatności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 Zgłoszenia na warsztaty przyjmowane są poprzez wpłatę pierwszej raty (bezzwrotnej zaliczki) w wysokości 1111 zł.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 Całkowity koszt warsztatów wynosi 2222 zł, płatny w dwóch równych ratach: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Pierwsza rata (1111 zł) jest bezzwrotna i stanowi zaliczkę.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Druga rata (1111 zł) płatna nie później niż dwa tygodnie przed rozpoczęciem warsztatów na wskazany przez organizatora numer konta (otrzymasz go z adresu kontakt@republikaszczescia.pl). 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2.3. Decydując się na udział w warsztacie, zgadzasz się, że zaliczka jest bezzwrotna, ale nie przepada. W razie rezygnacji możesz ją wykorzystać na produkty Republiki Szczęścia (wszelkiego rodzaju warsztaty).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x4qpinu7dt9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Rezygnacja z Udziału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3.1. Rezygnację z uczestnictwa należy zgłosić drogą mailową na adres: kontakt@republikaszczescia.pl. 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3.2. Zwrot wpłaconych opłat nie jest możliwy, ponieważ pierwsza rata (zaliczka) jest bezzwrotna.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3.3. W przypadku rezygnacji, uczestniczka może przekazać swoje miejsce innej kobiecie lub wykorzystać zaliczkę na inne produkty (warsztaty) Republiki Szczęścia, po uprzednim poinformowaniu organizatora. 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3.4. Ze względu na organizację warsztatów stacjonarnie oraz wcześniej poniesione koszty przez organizatora, zasady rezygnacji i zwrotów opisane w punkcie 3.2 są konieczne dla pokrycia wydatków związanych z przygotowaniami do warsztatów, takich jak wynajem ośrodka, materiały warsztatowe oraz inne koszty operacyjne.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wg3fzwu90etb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Odwołanie Warsztatów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4.1. Organizator zastrzega sobie prawo do odwołania warsztatów z powodu siły wyższej lub innych przyczyn niezależnych od organizatora.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4.2. W przypadku odwołania warsztatów uczestniczki otrzymają pełny zwrot wpłaconych pieniędzy.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u9gb144ispe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Bezpieczeństwo i Poufność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5.1. Uczestniczki zobowiązują się do zachowania poufności i szacunku dla prywatności innych uczestniczek. Co w kręgu zostaje w kręgu.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5.2. Fotografowanie i nagrywanie innych uczestniczek bez ich wyraźnej zgody jest zabronione.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w3gm4kotcl5s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Fotografowanie przez Organizatora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6.1. Organizatorzy mogą fotografować warsztaty, zachowując szacunek dla uczestniczek, aby móc wykorzystać te materiały do późniejszej promocji.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6.2. Jeśli nie chcesz, aby Twój wizerunek był uwieczniany, poinformuj nas o tym. Uszanujemy Twoją decyzję, ponieważ szacunek i zaufanie są dla nas najważniejsze.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mmoayibcl99k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Odpowiedzialność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7.1. Uczestniczki biorą pełną odpowiedzialność za swoje zdrowie fizyczne i emocjonalne podczas warsztatów. 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7.2. Organizator nie ponosi odpowiedzialności za jakiekolwiek szkody lub straty wynikające z udziału w warsztatach.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s16rw4jgp3zz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8. Kontakt i Wsparcie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8.1. W razie pytań prosimy o kontakt mailowy na adres: kontakt@republikaszczescia.pl lub poprzez grupę WhatsApp (dostęp do grupy zostanie przyznany po opłaceniu warsztatów).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7wazg2d6l477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9. Akceptacja Regulaminu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9.1. Dokonanie wpłaty za warsztaty oznacza akceptację niniejszego regulaminu przez uczestniczkę.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